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6AC" w:rsidRPr="00C5516D" w:rsidRDefault="00350258" w:rsidP="004463BF">
      <w:pPr>
        <w:jc w:val="right"/>
        <w:rPr>
          <w:sz w:val="22"/>
        </w:rPr>
      </w:pPr>
      <w:r>
        <w:rPr>
          <w:rFonts w:hint="eastAsia"/>
          <w:sz w:val="22"/>
        </w:rPr>
        <w:t>注意事項</w:t>
      </w:r>
    </w:p>
    <w:p w:rsidR="004463BF" w:rsidRPr="006A751A" w:rsidRDefault="005B0A43" w:rsidP="006A751A">
      <w:pPr>
        <w:jc w:val="center"/>
        <w:rPr>
          <w:b/>
          <w:sz w:val="28"/>
        </w:rPr>
      </w:pPr>
      <w:r w:rsidRPr="005B0A43">
        <w:rPr>
          <w:rFonts w:hint="eastAsia"/>
          <w:b/>
          <w:sz w:val="28"/>
        </w:rPr>
        <w:t>危険物</w:t>
      </w:r>
      <w:r w:rsidR="003C66EB">
        <w:rPr>
          <w:rFonts w:hint="eastAsia"/>
          <w:b/>
          <w:sz w:val="28"/>
        </w:rPr>
        <w:t>製造所等使用休止・</w:t>
      </w:r>
      <w:r w:rsidR="003D026D">
        <w:rPr>
          <w:rFonts w:hint="eastAsia"/>
          <w:b/>
          <w:sz w:val="28"/>
        </w:rPr>
        <w:t>使用</w:t>
      </w:r>
      <w:r w:rsidR="003C66EB">
        <w:rPr>
          <w:rFonts w:hint="eastAsia"/>
          <w:b/>
          <w:sz w:val="28"/>
        </w:rPr>
        <w:t>再開届出書</w:t>
      </w:r>
    </w:p>
    <w:p w:rsidR="004463BF" w:rsidRPr="005B0A43" w:rsidRDefault="004463BF">
      <w:pPr>
        <w:rPr>
          <w:sz w:val="24"/>
        </w:rPr>
      </w:pPr>
    </w:p>
    <w:p w:rsidR="00F74020" w:rsidRPr="00C5516D" w:rsidRDefault="0008147A" w:rsidP="00F74020">
      <w:pPr>
        <w:ind w:left="440" w:hangingChars="200" w:hanging="440"/>
        <w:rPr>
          <w:sz w:val="22"/>
        </w:rPr>
      </w:pPr>
      <w:r>
        <w:rPr>
          <w:rFonts w:hint="eastAsia"/>
          <w:sz w:val="22"/>
        </w:rPr>
        <w:t>１</w:t>
      </w:r>
      <w:r w:rsidR="00350258">
        <w:rPr>
          <w:rFonts w:hint="eastAsia"/>
          <w:sz w:val="22"/>
        </w:rPr>
        <w:t xml:space="preserve">　</w:t>
      </w:r>
      <w:r w:rsidR="003C66EB">
        <w:rPr>
          <w:rFonts w:hint="eastAsia"/>
          <w:sz w:val="22"/>
        </w:rPr>
        <w:t>製造所等の使用を３か月以上にわたって休止しようとするとき</w:t>
      </w:r>
      <w:r w:rsidR="00DC61AA">
        <w:rPr>
          <w:rFonts w:hint="eastAsia"/>
          <w:sz w:val="22"/>
        </w:rPr>
        <w:t>、</w:t>
      </w:r>
      <w:r w:rsidR="003C66EB">
        <w:rPr>
          <w:rFonts w:hint="eastAsia"/>
          <w:sz w:val="22"/>
        </w:rPr>
        <w:t>又は休止中の製造所等の使用を再開しようとするときに必要になります。</w:t>
      </w:r>
    </w:p>
    <w:p w:rsidR="004463BF" w:rsidRPr="00F74020" w:rsidRDefault="004463BF">
      <w:pPr>
        <w:rPr>
          <w:sz w:val="22"/>
        </w:rPr>
      </w:pPr>
    </w:p>
    <w:p w:rsidR="005F6CEF" w:rsidRDefault="005F6CEF" w:rsidP="00A8707C">
      <w:pPr>
        <w:ind w:left="440" w:hangingChars="200" w:hanging="440"/>
        <w:rPr>
          <w:sz w:val="22"/>
        </w:rPr>
      </w:pPr>
      <w:r>
        <w:rPr>
          <w:rFonts w:hint="eastAsia"/>
          <w:sz w:val="22"/>
        </w:rPr>
        <w:t xml:space="preserve">２　</w:t>
      </w:r>
      <w:r w:rsidR="00506711">
        <w:rPr>
          <w:rFonts w:hint="eastAsia"/>
          <w:sz w:val="22"/>
        </w:rPr>
        <w:t>休止の期間は１年とします。休止を更新</w:t>
      </w:r>
      <w:r w:rsidR="00DC61AA">
        <w:rPr>
          <w:rFonts w:hint="eastAsia"/>
          <w:sz w:val="22"/>
        </w:rPr>
        <w:t>する場合は、休止する日から１年を超えない日までに再度、</w:t>
      </w:r>
      <w:r w:rsidR="003D026D">
        <w:rPr>
          <w:rFonts w:hint="eastAsia"/>
          <w:sz w:val="22"/>
        </w:rPr>
        <w:t>使用</w:t>
      </w:r>
      <w:r w:rsidR="00DC61AA">
        <w:rPr>
          <w:rFonts w:hint="eastAsia"/>
          <w:sz w:val="22"/>
        </w:rPr>
        <w:t>休止届出を提出</w:t>
      </w:r>
      <w:r w:rsidR="00506711">
        <w:rPr>
          <w:rFonts w:hint="eastAsia"/>
          <w:sz w:val="22"/>
        </w:rPr>
        <w:t>してください。</w:t>
      </w:r>
    </w:p>
    <w:p w:rsidR="005F6CEF" w:rsidRDefault="005F6CEF" w:rsidP="00A8707C">
      <w:pPr>
        <w:ind w:left="440" w:hangingChars="200" w:hanging="440"/>
        <w:rPr>
          <w:sz w:val="22"/>
        </w:rPr>
      </w:pPr>
    </w:p>
    <w:p w:rsidR="005F6CEF" w:rsidRDefault="005F6CEF" w:rsidP="00A8707C">
      <w:pPr>
        <w:ind w:left="440" w:hangingChars="200" w:hanging="440"/>
        <w:rPr>
          <w:sz w:val="22"/>
        </w:rPr>
      </w:pPr>
      <w:r>
        <w:rPr>
          <w:rFonts w:hint="eastAsia"/>
          <w:sz w:val="22"/>
        </w:rPr>
        <w:t xml:space="preserve">３　</w:t>
      </w:r>
      <w:r w:rsidR="00506711">
        <w:rPr>
          <w:rFonts w:hint="eastAsia"/>
          <w:sz w:val="22"/>
        </w:rPr>
        <w:t>休止に伴い、</w:t>
      </w:r>
      <w:r w:rsidR="00066B62">
        <w:rPr>
          <w:rFonts w:hint="eastAsia"/>
          <w:sz w:val="22"/>
        </w:rPr>
        <w:t>以下の</w:t>
      </w:r>
      <w:r w:rsidR="00506711">
        <w:rPr>
          <w:rFonts w:hint="eastAsia"/>
          <w:sz w:val="22"/>
        </w:rPr>
        <w:t>保安上の措置を講じていただく必要があります。</w:t>
      </w:r>
      <w:r w:rsidR="00066B62">
        <w:rPr>
          <w:rFonts w:hint="eastAsia"/>
          <w:sz w:val="22"/>
        </w:rPr>
        <w:t>なお、届け出時に写真等の提出により確認させていただきます。</w:t>
      </w:r>
    </w:p>
    <w:p w:rsidR="00066B62" w:rsidRDefault="00066B62" w:rsidP="00A8707C">
      <w:pPr>
        <w:ind w:left="440" w:hangingChars="200" w:hanging="440"/>
        <w:rPr>
          <w:sz w:val="22"/>
        </w:rPr>
      </w:pPr>
      <w:r>
        <w:rPr>
          <w:rFonts w:hint="eastAsia"/>
          <w:sz w:val="22"/>
        </w:rPr>
        <w:t xml:space="preserve">　⑴　危険物の完全除去（洗浄等含む）</w:t>
      </w:r>
    </w:p>
    <w:p w:rsidR="00066B62" w:rsidRDefault="00066B62" w:rsidP="00A8707C">
      <w:pPr>
        <w:ind w:left="440" w:hangingChars="200" w:hanging="440"/>
        <w:rPr>
          <w:sz w:val="22"/>
        </w:rPr>
      </w:pPr>
      <w:r>
        <w:rPr>
          <w:rFonts w:hint="eastAsia"/>
          <w:sz w:val="22"/>
        </w:rPr>
        <w:t xml:space="preserve">　⑵　休止中の旨の標識の掲示</w:t>
      </w:r>
    </w:p>
    <w:p w:rsidR="00066B62" w:rsidRDefault="00066B62" w:rsidP="00A8707C">
      <w:pPr>
        <w:ind w:left="440" w:hangingChars="200" w:hanging="440"/>
        <w:rPr>
          <w:sz w:val="22"/>
        </w:rPr>
      </w:pPr>
      <w:r>
        <w:rPr>
          <w:rFonts w:hint="eastAsia"/>
          <w:sz w:val="22"/>
        </w:rPr>
        <w:t xml:space="preserve">　⑶　誤って危険物が流入することを防止する措置</w:t>
      </w:r>
    </w:p>
    <w:p w:rsidR="00066B62" w:rsidRDefault="00066B62" w:rsidP="00A8707C">
      <w:pPr>
        <w:ind w:left="440" w:hangingChars="200" w:hanging="440"/>
        <w:rPr>
          <w:sz w:val="22"/>
        </w:rPr>
      </w:pPr>
      <w:r>
        <w:rPr>
          <w:rFonts w:hint="eastAsia"/>
          <w:sz w:val="22"/>
        </w:rPr>
        <w:t xml:space="preserve">　⑷　関係者以外の者の立ち入りを防止する措置</w:t>
      </w:r>
    </w:p>
    <w:p w:rsidR="005F6CEF" w:rsidRDefault="005F6CEF" w:rsidP="00A8707C">
      <w:pPr>
        <w:ind w:left="440" w:hangingChars="200" w:hanging="440"/>
        <w:rPr>
          <w:sz w:val="22"/>
        </w:rPr>
      </w:pPr>
    </w:p>
    <w:p w:rsidR="00066B62" w:rsidRDefault="00066B62" w:rsidP="00A8707C">
      <w:pPr>
        <w:ind w:left="440" w:hangingChars="200" w:hanging="440"/>
        <w:rPr>
          <w:sz w:val="22"/>
        </w:rPr>
      </w:pPr>
      <w:r>
        <w:rPr>
          <w:rFonts w:hint="eastAsia"/>
          <w:sz w:val="22"/>
        </w:rPr>
        <w:t xml:space="preserve">４　</w:t>
      </w:r>
      <w:r w:rsidR="003D026D">
        <w:rPr>
          <w:rFonts w:hint="eastAsia"/>
          <w:sz w:val="22"/>
        </w:rPr>
        <w:t>使用</w:t>
      </w:r>
      <w:r>
        <w:rPr>
          <w:rFonts w:hint="eastAsia"/>
          <w:sz w:val="22"/>
        </w:rPr>
        <w:t>休止届出は、休止期間中の法的義務を免責するものでは</w:t>
      </w:r>
      <w:r w:rsidR="00DC61AA">
        <w:rPr>
          <w:rFonts w:hint="eastAsia"/>
          <w:sz w:val="22"/>
        </w:rPr>
        <w:t>あり</w:t>
      </w:r>
      <w:r>
        <w:rPr>
          <w:rFonts w:hint="eastAsia"/>
          <w:sz w:val="22"/>
        </w:rPr>
        <w:t>ません</w:t>
      </w:r>
      <w:r w:rsidR="00DC61AA">
        <w:rPr>
          <w:rFonts w:hint="eastAsia"/>
          <w:sz w:val="22"/>
        </w:rPr>
        <w:t>。</w:t>
      </w:r>
      <w:r>
        <w:rPr>
          <w:rFonts w:hint="eastAsia"/>
          <w:sz w:val="22"/>
        </w:rPr>
        <w:t>引き続き各種定期点検等は実施して下さい。また、休止期間中の所有者等を明確</w:t>
      </w:r>
      <w:r w:rsidR="00CB3E8A">
        <w:rPr>
          <w:rFonts w:hint="eastAsia"/>
          <w:sz w:val="22"/>
        </w:rPr>
        <w:t>にしておく必要がありますので、所有者等に変更が生じた場合は、「</w:t>
      </w:r>
      <w:r>
        <w:rPr>
          <w:rFonts w:hint="eastAsia"/>
          <w:sz w:val="22"/>
        </w:rPr>
        <w:t>名称</w:t>
      </w:r>
      <w:r w:rsidR="00CB3E8A">
        <w:rPr>
          <w:rFonts w:hint="eastAsia"/>
          <w:sz w:val="22"/>
        </w:rPr>
        <w:t>等</w:t>
      </w:r>
      <w:r>
        <w:rPr>
          <w:rFonts w:hint="eastAsia"/>
          <w:sz w:val="22"/>
        </w:rPr>
        <w:t>変更届出書」、「譲渡引渡届出書」により届け出るようにしてください。</w:t>
      </w:r>
    </w:p>
    <w:p w:rsidR="00066B62" w:rsidRDefault="00066B62" w:rsidP="00A8707C">
      <w:pPr>
        <w:ind w:left="440" w:hangingChars="200" w:hanging="440"/>
        <w:rPr>
          <w:sz w:val="22"/>
        </w:rPr>
      </w:pPr>
    </w:p>
    <w:p w:rsidR="00066B62" w:rsidRDefault="00066B62" w:rsidP="00A8707C">
      <w:pPr>
        <w:ind w:left="440" w:hangingChars="200" w:hanging="440"/>
        <w:rPr>
          <w:sz w:val="22"/>
        </w:rPr>
      </w:pPr>
      <w:r>
        <w:rPr>
          <w:rFonts w:hint="eastAsia"/>
          <w:sz w:val="22"/>
        </w:rPr>
        <w:t>５　危険物の完全除去に伴い、タンクから指定数量以上の危険物を抜き取る等の場合は、「危険物仮取扱</w:t>
      </w:r>
      <w:r w:rsidR="00CB3E8A">
        <w:rPr>
          <w:rFonts w:hint="eastAsia"/>
          <w:sz w:val="22"/>
        </w:rPr>
        <w:t>い</w:t>
      </w:r>
      <w:r>
        <w:rPr>
          <w:rFonts w:hint="eastAsia"/>
          <w:sz w:val="22"/>
        </w:rPr>
        <w:t>承認申請」が必要になります。</w:t>
      </w:r>
    </w:p>
    <w:p w:rsidR="00066B62" w:rsidRDefault="00066B62" w:rsidP="00A8707C">
      <w:pPr>
        <w:ind w:left="440" w:hangingChars="200" w:hanging="440"/>
        <w:rPr>
          <w:sz w:val="22"/>
        </w:rPr>
      </w:pPr>
    </w:p>
    <w:p w:rsidR="009A3FA3" w:rsidRDefault="00560D29" w:rsidP="00A8707C">
      <w:pPr>
        <w:ind w:left="440" w:hangingChars="200" w:hanging="440"/>
        <w:rPr>
          <w:sz w:val="22"/>
        </w:rPr>
      </w:pPr>
      <w:r>
        <w:rPr>
          <w:rFonts w:hint="eastAsia"/>
          <w:sz w:val="22"/>
        </w:rPr>
        <w:t>６</w:t>
      </w:r>
      <w:r w:rsidR="004463BF" w:rsidRPr="00C5516D">
        <w:rPr>
          <w:rFonts w:hint="eastAsia"/>
          <w:sz w:val="22"/>
        </w:rPr>
        <w:t xml:space="preserve">　</w:t>
      </w:r>
      <w:r w:rsidR="003C66EB">
        <w:rPr>
          <w:rFonts w:hint="eastAsia"/>
          <w:sz w:val="22"/>
        </w:rPr>
        <w:t>休止中の製造所等</w:t>
      </w:r>
      <w:r w:rsidR="00FF588B">
        <w:rPr>
          <w:rFonts w:hint="eastAsia"/>
          <w:sz w:val="22"/>
        </w:rPr>
        <w:t>で</w:t>
      </w:r>
      <w:r w:rsidR="003C66EB">
        <w:rPr>
          <w:rFonts w:hint="eastAsia"/>
          <w:sz w:val="22"/>
        </w:rPr>
        <w:t>地下貯蔵タンク（鋼製一重殻タンク）及び二重殻タンク</w:t>
      </w:r>
      <w:r w:rsidR="00FF588B">
        <w:rPr>
          <w:rFonts w:hint="eastAsia"/>
          <w:sz w:val="22"/>
        </w:rPr>
        <w:t>を有する製造所等は</w:t>
      </w:r>
      <w:r w:rsidR="00DC61AA">
        <w:rPr>
          <w:rFonts w:hint="eastAsia"/>
          <w:sz w:val="22"/>
        </w:rPr>
        <w:t>、</w:t>
      </w:r>
      <w:r w:rsidR="00FF588B">
        <w:rPr>
          <w:rFonts w:hint="eastAsia"/>
          <w:sz w:val="22"/>
        </w:rPr>
        <w:t>「休止中の地下貯蔵タンク又は二重殻タンクの漏れの点検期間延長申請」により、タンクの漏れ点検のみの期間を延長することができます。「休止中の地下貯蔵タンク又は二重殻タンクの漏れの点検期間延長申請」の注意事項は以下のとおりです。</w:t>
      </w:r>
    </w:p>
    <w:p w:rsidR="00755B3A" w:rsidRDefault="00FF588B" w:rsidP="009A3FA3">
      <w:pPr>
        <w:ind w:leftChars="100" w:left="430" w:hangingChars="100" w:hanging="220"/>
        <w:rPr>
          <w:sz w:val="22"/>
        </w:rPr>
      </w:pPr>
      <w:r>
        <w:rPr>
          <w:rFonts w:hint="eastAsia"/>
          <w:sz w:val="22"/>
        </w:rPr>
        <w:t>⑴　休止中の製造所等のみになります。</w:t>
      </w:r>
    </w:p>
    <w:p w:rsidR="00755B3A" w:rsidRDefault="00755B3A" w:rsidP="009A3FA3">
      <w:pPr>
        <w:ind w:leftChars="100" w:left="650" w:hangingChars="200" w:hanging="440"/>
        <w:rPr>
          <w:sz w:val="22"/>
        </w:rPr>
      </w:pPr>
      <w:r>
        <w:rPr>
          <w:rFonts w:hint="eastAsia"/>
          <w:sz w:val="22"/>
        </w:rPr>
        <w:t xml:space="preserve">⑵　</w:t>
      </w:r>
      <w:r w:rsidR="00716B1E">
        <w:rPr>
          <w:rFonts w:hint="eastAsia"/>
          <w:sz w:val="22"/>
        </w:rPr>
        <w:t>申請時期は、</w:t>
      </w:r>
      <w:r w:rsidR="00FF588B">
        <w:rPr>
          <w:rFonts w:hint="eastAsia"/>
          <w:sz w:val="22"/>
        </w:rPr>
        <w:t>タンク漏れ点検を</w:t>
      </w:r>
      <w:r w:rsidR="001275AE">
        <w:rPr>
          <w:rFonts w:hint="eastAsia"/>
          <w:sz w:val="22"/>
        </w:rPr>
        <w:t>行わなけれ</w:t>
      </w:r>
      <w:r w:rsidR="00FF588B">
        <w:rPr>
          <w:rFonts w:hint="eastAsia"/>
          <w:sz w:val="22"/>
        </w:rPr>
        <w:t>ばならない</w:t>
      </w:r>
      <w:r w:rsidR="001275AE">
        <w:rPr>
          <w:rFonts w:hint="eastAsia"/>
          <w:sz w:val="22"/>
        </w:rPr>
        <w:t>期間内である</w:t>
      </w:r>
      <w:r w:rsidR="00FF588B">
        <w:rPr>
          <w:rFonts w:hint="eastAsia"/>
          <w:sz w:val="22"/>
        </w:rPr>
        <w:t>必要があります</w:t>
      </w:r>
      <w:r>
        <w:rPr>
          <w:rFonts w:hint="eastAsia"/>
          <w:sz w:val="22"/>
        </w:rPr>
        <w:t>。</w:t>
      </w:r>
    </w:p>
    <w:p w:rsidR="006A751A" w:rsidRDefault="006A751A" w:rsidP="009A3FA3">
      <w:pPr>
        <w:ind w:leftChars="100" w:left="650" w:hangingChars="200" w:hanging="440"/>
        <w:rPr>
          <w:sz w:val="22"/>
        </w:rPr>
      </w:pPr>
      <w:r>
        <w:rPr>
          <w:rFonts w:hint="eastAsia"/>
          <w:sz w:val="22"/>
        </w:rPr>
        <w:t xml:space="preserve">⑶　</w:t>
      </w:r>
      <w:r w:rsidR="00FF588B">
        <w:rPr>
          <w:rFonts w:hint="eastAsia"/>
          <w:sz w:val="22"/>
        </w:rPr>
        <w:t>直近のタンク漏れ点検の結果に異常がないこと、並びにタンク漏れ点検記録の写しの提出が必要になります。</w:t>
      </w:r>
    </w:p>
    <w:p w:rsidR="001275AE" w:rsidRDefault="001275AE" w:rsidP="009A3FA3">
      <w:pPr>
        <w:ind w:leftChars="100" w:left="650" w:hangingChars="200" w:hanging="440"/>
        <w:rPr>
          <w:sz w:val="22"/>
        </w:rPr>
      </w:pPr>
      <w:r>
        <w:rPr>
          <w:rFonts w:hint="eastAsia"/>
          <w:sz w:val="22"/>
        </w:rPr>
        <w:t>⑷　保安上支障がないと認められる必要があります。</w:t>
      </w:r>
    </w:p>
    <w:p w:rsidR="00755B3A" w:rsidRPr="00755B3A" w:rsidRDefault="001275AE" w:rsidP="00B04F6B">
      <w:pPr>
        <w:ind w:leftChars="100" w:left="650" w:hangingChars="200" w:hanging="440"/>
        <w:rPr>
          <w:sz w:val="22"/>
        </w:rPr>
      </w:pPr>
      <w:r>
        <w:rPr>
          <w:rFonts w:hint="eastAsia"/>
          <w:sz w:val="22"/>
        </w:rPr>
        <w:t>⑸</w:t>
      </w:r>
      <w:r w:rsidR="00755B3A">
        <w:rPr>
          <w:rFonts w:hint="eastAsia"/>
          <w:sz w:val="22"/>
        </w:rPr>
        <w:t xml:space="preserve">　</w:t>
      </w:r>
      <w:r w:rsidR="00FF588B">
        <w:rPr>
          <w:rFonts w:hint="eastAsia"/>
          <w:sz w:val="22"/>
        </w:rPr>
        <w:t>延長できる期間は、当該タンクの漏れ点検の</w:t>
      </w:r>
      <w:r w:rsidR="005F6CEF">
        <w:rPr>
          <w:rFonts w:hint="eastAsia"/>
          <w:sz w:val="22"/>
        </w:rPr>
        <w:t>点検周期</w:t>
      </w:r>
      <w:r w:rsidR="00FF588B">
        <w:rPr>
          <w:rFonts w:hint="eastAsia"/>
          <w:sz w:val="22"/>
        </w:rPr>
        <w:t>と</w:t>
      </w:r>
      <w:r w:rsidR="005F6CEF">
        <w:rPr>
          <w:rFonts w:hint="eastAsia"/>
          <w:sz w:val="22"/>
        </w:rPr>
        <w:t>なります。</w:t>
      </w:r>
    </w:p>
    <w:p w:rsidR="00755B3A" w:rsidRDefault="001275AE" w:rsidP="001275AE">
      <w:pPr>
        <w:ind w:firstLineChars="100" w:firstLine="220"/>
        <w:rPr>
          <w:sz w:val="22"/>
        </w:rPr>
      </w:pPr>
      <w:r>
        <w:rPr>
          <w:rFonts w:hint="eastAsia"/>
          <w:sz w:val="22"/>
        </w:rPr>
        <w:t>⑹</w:t>
      </w:r>
      <w:r w:rsidR="009A3FA3">
        <w:rPr>
          <w:rFonts w:hint="eastAsia"/>
          <w:sz w:val="22"/>
        </w:rPr>
        <w:t xml:space="preserve">　</w:t>
      </w:r>
      <w:r w:rsidR="005F6CEF">
        <w:rPr>
          <w:rFonts w:hint="eastAsia"/>
          <w:sz w:val="22"/>
        </w:rPr>
        <w:t>延長期間内であれば、再延長することができます。</w:t>
      </w:r>
    </w:p>
    <w:p w:rsidR="005F6CEF" w:rsidRDefault="001275AE" w:rsidP="009A3FA3">
      <w:pPr>
        <w:ind w:leftChars="100" w:left="650" w:hangingChars="200" w:hanging="440"/>
        <w:rPr>
          <w:sz w:val="22"/>
        </w:rPr>
      </w:pPr>
      <w:r>
        <w:rPr>
          <w:rFonts w:hint="eastAsia"/>
          <w:sz w:val="22"/>
        </w:rPr>
        <w:t>⑺</w:t>
      </w:r>
      <w:r w:rsidR="005F6CEF">
        <w:rPr>
          <w:rFonts w:hint="eastAsia"/>
          <w:sz w:val="22"/>
        </w:rPr>
        <w:t xml:space="preserve">　延長期間を過ぎ</w:t>
      </w:r>
      <w:r>
        <w:rPr>
          <w:rFonts w:hint="eastAsia"/>
          <w:sz w:val="22"/>
        </w:rPr>
        <w:t>た場合は、製造所等の「再開」する意思がなくても、漏れの点検を行う</w:t>
      </w:r>
      <w:r w:rsidR="005F6CEF">
        <w:rPr>
          <w:rFonts w:hint="eastAsia"/>
          <w:sz w:val="22"/>
        </w:rPr>
        <w:t>必要があります。</w:t>
      </w:r>
    </w:p>
    <w:p w:rsidR="00506711" w:rsidRPr="00755B3A" w:rsidRDefault="001275AE" w:rsidP="009A3FA3">
      <w:pPr>
        <w:ind w:leftChars="100" w:left="650" w:hangingChars="200" w:hanging="440"/>
        <w:rPr>
          <w:sz w:val="22"/>
        </w:rPr>
      </w:pPr>
      <w:r>
        <w:rPr>
          <w:rFonts w:hint="eastAsia"/>
          <w:sz w:val="22"/>
        </w:rPr>
        <w:t>⑻</w:t>
      </w:r>
      <w:r w:rsidR="00506711">
        <w:rPr>
          <w:rFonts w:hint="eastAsia"/>
          <w:sz w:val="22"/>
        </w:rPr>
        <w:t xml:space="preserve">　使用</w:t>
      </w:r>
      <w:r w:rsidR="00DC61AA">
        <w:rPr>
          <w:rFonts w:hint="eastAsia"/>
          <w:sz w:val="22"/>
        </w:rPr>
        <w:t>を再開</w:t>
      </w:r>
      <w:r w:rsidR="00506711">
        <w:rPr>
          <w:rFonts w:hint="eastAsia"/>
          <w:sz w:val="22"/>
        </w:rPr>
        <w:t>する場合は、点検期間延長中であっても漏れ点検を</w:t>
      </w:r>
      <w:r>
        <w:rPr>
          <w:rFonts w:hint="eastAsia"/>
          <w:sz w:val="22"/>
        </w:rPr>
        <w:t>行って</w:t>
      </w:r>
      <w:r w:rsidR="00506711">
        <w:rPr>
          <w:rFonts w:hint="eastAsia"/>
          <w:sz w:val="22"/>
        </w:rPr>
        <w:t>いただく　必要があります。</w:t>
      </w:r>
    </w:p>
    <w:p w:rsidR="004463BF" w:rsidRDefault="004463BF">
      <w:pPr>
        <w:rPr>
          <w:sz w:val="22"/>
        </w:rPr>
      </w:pPr>
    </w:p>
    <w:p w:rsidR="002F1E03" w:rsidRDefault="002F1E03">
      <w:pPr>
        <w:rPr>
          <w:sz w:val="22"/>
        </w:rPr>
      </w:pPr>
    </w:p>
    <w:p w:rsidR="005F6CEF" w:rsidRDefault="00560D29" w:rsidP="005F6CEF">
      <w:pPr>
        <w:ind w:left="440" w:hangingChars="200" w:hanging="440"/>
        <w:rPr>
          <w:sz w:val="22"/>
        </w:rPr>
      </w:pPr>
      <w:r>
        <w:rPr>
          <w:rFonts w:hint="eastAsia"/>
          <w:sz w:val="22"/>
        </w:rPr>
        <w:t>７</w:t>
      </w:r>
      <w:r w:rsidR="005F6CEF" w:rsidRPr="00C5516D">
        <w:rPr>
          <w:rFonts w:hint="eastAsia"/>
          <w:sz w:val="22"/>
        </w:rPr>
        <w:t xml:space="preserve">　</w:t>
      </w:r>
      <w:r w:rsidR="005F6CEF">
        <w:rPr>
          <w:rFonts w:hint="eastAsia"/>
          <w:sz w:val="22"/>
        </w:rPr>
        <w:t>休止中の製造所等で埋設配管を有する製造所等は「休止中の埋設配管の漏れの点検期間延長申請」により、埋設配管の漏れ点検のみの期間を延長することができます。なお、「休止中の埋設配管の漏れの点検期間延長申請」の注意事項は</w:t>
      </w:r>
      <w:r w:rsidR="001275AE">
        <w:rPr>
          <w:rFonts w:hint="eastAsia"/>
          <w:sz w:val="22"/>
        </w:rPr>
        <w:t>６</w:t>
      </w:r>
      <w:r w:rsidR="00506711">
        <w:rPr>
          <w:rFonts w:hint="eastAsia"/>
          <w:sz w:val="22"/>
        </w:rPr>
        <w:t>の注意事項の「タンク」を「埋設配管」に読み替えて適用することとします</w:t>
      </w:r>
      <w:r w:rsidR="005F6CEF">
        <w:rPr>
          <w:rFonts w:hint="eastAsia"/>
          <w:sz w:val="22"/>
        </w:rPr>
        <w:t>。</w:t>
      </w:r>
    </w:p>
    <w:p w:rsidR="00506711" w:rsidRPr="005F6CEF" w:rsidRDefault="00506711">
      <w:pPr>
        <w:rPr>
          <w:sz w:val="22"/>
        </w:rPr>
      </w:pPr>
    </w:p>
    <w:p w:rsidR="00506711" w:rsidRDefault="00560D29" w:rsidP="00066B62">
      <w:pPr>
        <w:ind w:left="440" w:hangingChars="200" w:hanging="440"/>
        <w:rPr>
          <w:sz w:val="22"/>
        </w:rPr>
      </w:pPr>
      <w:r>
        <w:rPr>
          <w:rFonts w:hint="eastAsia"/>
          <w:sz w:val="22"/>
        </w:rPr>
        <w:t>８</w:t>
      </w:r>
      <w:r w:rsidR="0067613D">
        <w:rPr>
          <w:rFonts w:hint="eastAsia"/>
          <w:sz w:val="22"/>
        </w:rPr>
        <w:t xml:space="preserve">　</w:t>
      </w:r>
      <w:r w:rsidR="005F6CEF">
        <w:rPr>
          <w:rFonts w:hint="eastAsia"/>
          <w:sz w:val="22"/>
        </w:rPr>
        <w:t>「再開」の場合は、定期点検の結果が技術上の基準に適合している必要があります。</w:t>
      </w:r>
      <w:r w:rsidR="00DC61AA">
        <w:rPr>
          <w:rFonts w:hint="eastAsia"/>
          <w:sz w:val="22"/>
        </w:rPr>
        <w:t>なお、定期点検の結果により</w:t>
      </w:r>
      <w:r w:rsidR="005F6CEF">
        <w:rPr>
          <w:rFonts w:hint="eastAsia"/>
          <w:sz w:val="22"/>
        </w:rPr>
        <w:t>適合していない場合は、</w:t>
      </w:r>
      <w:r w:rsidR="00066B62">
        <w:rPr>
          <w:rFonts w:hint="eastAsia"/>
          <w:sz w:val="22"/>
        </w:rPr>
        <w:t>「</w:t>
      </w:r>
      <w:r w:rsidR="005F6CEF">
        <w:rPr>
          <w:rFonts w:hint="eastAsia"/>
          <w:sz w:val="22"/>
        </w:rPr>
        <w:t>変更許可申請</w:t>
      </w:r>
      <w:r w:rsidR="00066B62">
        <w:rPr>
          <w:rFonts w:hint="eastAsia"/>
          <w:sz w:val="22"/>
        </w:rPr>
        <w:t>」</w:t>
      </w:r>
      <w:r w:rsidR="00506711">
        <w:rPr>
          <w:rFonts w:hint="eastAsia"/>
          <w:sz w:val="22"/>
        </w:rPr>
        <w:t>等により適合</w:t>
      </w:r>
      <w:r w:rsidR="00DC61AA">
        <w:rPr>
          <w:rFonts w:hint="eastAsia"/>
          <w:sz w:val="22"/>
        </w:rPr>
        <w:t>することが</w:t>
      </w:r>
      <w:r w:rsidR="00506711">
        <w:rPr>
          <w:rFonts w:hint="eastAsia"/>
          <w:sz w:val="22"/>
        </w:rPr>
        <w:t>必要</w:t>
      </w:r>
      <w:r w:rsidR="00DC61AA">
        <w:rPr>
          <w:rFonts w:hint="eastAsia"/>
          <w:sz w:val="22"/>
        </w:rPr>
        <w:t>になります</w:t>
      </w:r>
      <w:r w:rsidR="00506711">
        <w:rPr>
          <w:rFonts w:hint="eastAsia"/>
          <w:sz w:val="22"/>
        </w:rPr>
        <w:t>。</w:t>
      </w:r>
    </w:p>
    <w:p w:rsidR="005F6CEF" w:rsidRDefault="005F6CEF" w:rsidP="006A751A">
      <w:pPr>
        <w:rPr>
          <w:sz w:val="22"/>
        </w:rPr>
      </w:pPr>
    </w:p>
    <w:p w:rsidR="00560D29" w:rsidRDefault="00560D29" w:rsidP="006A751A">
      <w:pPr>
        <w:rPr>
          <w:sz w:val="22"/>
        </w:rPr>
      </w:pPr>
      <w:r>
        <w:rPr>
          <w:rFonts w:hint="eastAsia"/>
          <w:sz w:val="22"/>
        </w:rPr>
        <w:t>９　製造所等の部分的な休止</w:t>
      </w:r>
      <w:r w:rsidR="003D026D">
        <w:rPr>
          <w:rFonts w:hint="eastAsia"/>
          <w:sz w:val="22"/>
        </w:rPr>
        <w:t>及び再開</w:t>
      </w:r>
      <w:r>
        <w:rPr>
          <w:rFonts w:hint="eastAsia"/>
          <w:sz w:val="22"/>
        </w:rPr>
        <w:t>は認められません。</w:t>
      </w:r>
    </w:p>
    <w:p w:rsidR="00560D29" w:rsidRDefault="00560D29" w:rsidP="006A751A">
      <w:pPr>
        <w:rPr>
          <w:sz w:val="22"/>
        </w:rPr>
      </w:pPr>
    </w:p>
    <w:p w:rsidR="005F6CEF" w:rsidRDefault="00560D29" w:rsidP="006A751A">
      <w:pPr>
        <w:rPr>
          <w:sz w:val="22"/>
        </w:rPr>
      </w:pPr>
      <w:r>
        <w:rPr>
          <w:rFonts w:hint="eastAsia"/>
          <w:sz w:val="22"/>
        </w:rPr>
        <w:t xml:space="preserve">１０　</w:t>
      </w:r>
      <w:r w:rsidR="005F6CEF">
        <w:rPr>
          <w:rFonts w:hint="eastAsia"/>
          <w:sz w:val="22"/>
        </w:rPr>
        <w:t>状況により、消防本部にて現地確認をさせていただく場合があります。</w:t>
      </w:r>
    </w:p>
    <w:p w:rsidR="005F6CEF" w:rsidRDefault="005F6CEF" w:rsidP="006A751A">
      <w:pPr>
        <w:rPr>
          <w:sz w:val="22"/>
        </w:rPr>
      </w:pPr>
    </w:p>
    <w:p w:rsidR="00495563" w:rsidRDefault="00495563" w:rsidP="00495563">
      <w:pPr>
        <w:rPr>
          <w:sz w:val="22"/>
        </w:rPr>
      </w:pPr>
      <w:r>
        <w:rPr>
          <w:rFonts w:hint="eastAsia"/>
          <w:sz w:val="22"/>
        </w:rPr>
        <w:t>【提出時期】</w:t>
      </w:r>
    </w:p>
    <w:p w:rsidR="00090D5B" w:rsidRDefault="003C66EB" w:rsidP="00495563">
      <w:pPr>
        <w:ind w:leftChars="200" w:left="420"/>
        <w:rPr>
          <w:sz w:val="22"/>
        </w:rPr>
      </w:pPr>
      <w:r>
        <w:rPr>
          <w:rFonts w:hint="eastAsia"/>
          <w:sz w:val="22"/>
        </w:rPr>
        <w:t>休止又は再開する日の５日前までに</w:t>
      </w:r>
      <w:r w:rsidR="00495563">
        <w:rPr>
          <w:rFonts w:hint="eastAsia"/>
          <w:sz w:val="22"/>
        </w:rPr>
        <w:t>届</w:t>
      </w:r>
      <w:r w:rsidR="004F1695">
        <w:rPr>
          <w:rFonts w:hint="eastAsia"/>
          <w:sz w:val="22"/>
        </w:rPr>
        <w:t>け</w:t>
      </w:r>
      <w:r w:rsidR="00495563">
        <w:rPr>
          <w:rFonts w:hint="eastAsia"/>
          <w:sz w:val="22"/>
        </w:rPr>
        <w:t>出を行うこと。</w:t>
      </w:r>
    </w:p>
    <w:p w:rsidR="00495563" w:rsidRPr="0008147A" w:rsidRDefault="00495563" w:rsidP="00090D5B">
      <w:pPr>
        <w:ind w:left="440" w:hangingChars="200" w:hanging="440"/>
        <w:rPr>
          <w:sz w:val="22"/>
        </w:rPr>
      </w:pPr>
    </w:p>
    <w:p w:rsidR="0008147A" w:rsidRDefault="0008147A" w:rsidP="00090D5B">
      <w:pPr>
        <w:ind w:left="440" w:hangingChars="200" w:hanging="440"/>
        <w:rPr>
          <w:sz w:val="22"/>
        </w:rPr>
      </w:pPr>
      <w:r>
        <w:rPr>
          <w:rFonts w:hint="eastAsia"/>
          <w:sz w:val="22"/>
        </w:rPr>
        <w:t>【提出部数】</w:t>
      </w:r>
    </w:p>
    <w:p w:rsidR="004463BF" w:rsidRPr="00C5516D" w:rsidRDefault="00CB3E8A" w:rsidP="0008147A">
      <w:pPr>
        <w:ind w:leftChars="200" w:left="420"/>
        <w:rPr>
          <w:sz w:val="22"/>
        </w:rPr>
      </w:pPr>
      <w:r>
        <w:rPr>
          <w:rFonts w:hint="eastAsia"/>
          <w:sz w:val="22"/>
        </w:rPr>
        <w:t>２</w:t>
      </w:r>
      <w:r w:rsidR="006B60C3">
        <w:rPr>
          <w:rFonts w:hint="eastAsia"/>
          <w:sz w:val="22"/>
        </w:rPr>
        <w:t>部提出（</w:t>
      </w:r>
      <w:r>
        <w:rPr>
          <w:rFonts w:hint="eastAsia"/>
          <w:sz w:val="22"/>
        </w:rPr>
        <w:t>１</w:t>
      </w:r>
      <w:r w:rsidR="003C66EB">
        <w:rPr>
          <w:rFonts w:hint="eastAsia"/>
          <w:sz w:val="22"/>
        </w:rPr>
        <w:t>部</w:t>
      </w:r>
      <w:r>
        <w:rPr>
          <w:rFonts w:hint="eastAsia"/>
          <w:sz w:val="22"/>
        </w:rPr>
        <w:t>返納分</w:t>
      </w:r>
      <w:bookmarkStart w:id="0" w:name="_GoBack"/>
      <w:bookmarkEnd w:id="0"/>
      <w:r w:rsidR="006B60C3">
        <w:rPr>
          <w:rFonts w:hint="eastAsia"/>
          <w:sz w:val="22"/>
        </w:rPr>
        <w:t>）</w:t>
      </w:r>
    </w:p>
    <w:p w:rsidR="00975AC8" w:rsidRPr="003C66EB" w:rsidRDefault="00975AC8">
      <w:pPr>
        <w:rPr>
          <w:sz w:val="22"/>
        </w:rPr>
      </w:pPr>
    </w:p>
    <w:p w:rsidR="00495563" w:rsidRDefault="0008147A" w:rsidP="003C66EB">
      <w:pPr>
        <w:ind w:left="440" w:hangingChars="200" w:hanging="440"/>
        <w:rPr>
          <w:sz w:val="22"/>
        </w:rPr>
      </w:pPr>
      <w:r>
        <w:rPr>
          <w:rFonts w:hint="eastAsia"/>
          <w:sz w:val="22"/>
        </w:rPr>
        <w:t>【添付書類等】</w:t>
      </w:r>
    </w:p>
    <w:p w:rsidR="00066B62" w:rsidRDefault="00066B62" w:rsidP="00507E7A">
      <w:pPr>
        <w:ind w:left="440" w:hangingChars="200" w:hanging="440"/>
        <w:rPr>
          <w:sz w:val="22"/>
        </w:rPr>
      </w:pPr>
      <w:r>
        <w:rPr>
          <w:rFonts w:hint="eastAsia"/>
          <w:sz w:val="22"/>
        </w:rPr>
        <w:t xml:space="preserve">　　※休止の場合</w:t>
      </w:r>
    </w:p>
    <w:p w:rsidR="00066B62" w:rsidRDefault="00066B62" w:rsidP="00507E7A">
      <w:pPr>
        <w:ind w:left="440" w:hangingChars="200" w:hanging="440"/>
        <w:rPr>
          <w:sz w:val="22"/>
        </w:rPr>
      </w:pPr>
      <w:r>
        <w:rPr>
          <w:rFonts w:hint="eastAsia"/>
          <w:sz w:val="22"/>
        </w:rPr>
        <w:t xml:space="preserve">　　・保安上の措置を講じたことが確認できる写真等</w:t>
      </w:r>
    </w:p>
    <w:p w:rsidR="00066B62" w:rsidRDefault="005B0A43" w:rsidP="00507E7A">
      <w:pPr>
        <w:ind w:left="440" w:hangingChars="200" w:hanging="440"/>
        <w:rPr>
          <w:sz w:val="22"/>
        </w:rPr>
      </w:pPr>
      <w:r>
        <w:rPr>
          <w:rFonts w:hint="eastAsia"/>
          <w:sz w:val="22"/>
        </w:rPr>
        <w:t xml:space="preserve">　　</w:t>
      </w:r>
      <w:r w:rsidR="00066B62">
        <w:rPr>
          <w:rFonts w:hint="eastAsia"/>
          <w:sz w:val="22"/>
        </w:rPr>
        <w:t>※休止を更新する場合</w:t>
      </w:r>
    </w:p>
    <w:p w:rsidR="00066B62" w:rsidRDefault="00066B62" w:rsidP="00507E7A">
      <w:pPr>
        <w:ind w:left="440" w:hangingChars="200" w:hanging="440"/>
        <w:rPr>
          <w:sz w:val="22"/>
        </w:rPr>
      </w:pPr>
      <w:r>
        <w:rPr>
          <w:rFonts w:hint="eastAsia"/>
          <w:sz w:val="22"/>
        </w:rPr>
        <w:t xml:space="preserve">　　・保安上の措置を講じたことが確認できる</w:t>
      </w:r>
      <w:r w:rsidR="00560D29">
        <w:rPr>
          <w:rFonts w:hint="eastAsia"/>
          <w:sz w:val="22"/>
        </w:rPr>
        <w:t>もの</w:t>
      </w:r>
      <w:r>
        <w:rPr>
          <w:rFonts w:hint="eastAsia"/>
          <w:sz w:val="22"/>
        </w:rPr>
        <w:t>（</w:t>
      </w:r>
      <w:r w:rsidR="00560D29">
        <w:rPr>
          <w:rFonts w:hint="eastAsia"/>
          <w:sz w:val="22"/>
        </w:rPr>
        <w:t>更新時のもの）</w:t>
      </w:r>
    </w:p>
    <w:p w:rsidR="00560D29" w:rsidRDefault="00560D29" w:rsidP="00560D29">
      <w:pPr>
        <w:ind w:leftChars="200" w:left="420" w:rightChars="-203" w:right="-426"/>
        <w:rPr>
          <w:sz w:val="22"/>
        </w:rPr>
      </w:pPr>
      <w:r>
        <w:rPr>
          <w:rFonts w:hint="eastAsia"/>
          <w:sz w:val="22"/>
        </w:rPr>
        <w:t>・休止中に各種定期点検を実施したことが確認できるもの（点検該当の製造所等のみ）</w:t>
      </w:r>
    </w:p>
    <w:p w:rsidR="00560D29" w:rsidRDefault="00560D29" w:rsidP="00066B62">
      <w:pPr>
        <w:ind w:leftChars="200" w:left="420"/>
        <w:rPr>
          <w:sz w:val="22"/>
        </w:rPr>
      </w:pPr>
      <w:r>
        <w:rPr>
          <w:rFonts w:hint="eastAsia"/>
          <w:sz w:val="22"/>
        </w:rPr>
        <w:t>※再開の場合</w:t>
      </w:r>
    </w:p>
    <w:p w:rsidR="00560D29" w:rsidRDefault="00560D29" w:rsidP="00066B62">
      <w:pPr>
        <w:ind w:leftChars="200" w:left="420"/>
        <w:rPr>
          <w:sz w:val="22"/>
        </w:rPr>
      </w:pPr>
      <w:r>
        <w:rPr>
          <w:rFonts w:hint="eastAsia"/>
          <w:sz w:val="22"/>
        </w:rPr>
        <w:t>・定期点検記録の写し（点検該当の製造所等のみ）</w:t>
      </w:r>
    </w:p>
    <w:p w:rsidR="00560D29" w:rsidRDefault="00560D29" w:rsidP="00066B62">
      <w:pPr>
        <w:ind w:leftChars="200" w:left="420"/>
        <w:rPr>
          <w:sz w:val="22"/>
        </w:rPr>
      </w:pPr>
      <w:r>
        <w:rPr>
          <w:rFonts w:hint="eastAsia"/>
          <w:sz w:val="22"/>
        </w:rPr>
        <w:t>・漏れ点検記録の写し（点検該当の製造所等のみ）</w:t>
      </w:r>
    </w:p>
    <w:p w:rsidR="00F31266" w:rsidRDefault="005B0A43" w:rsidP="00066B62">
      <w:pPr>
        <w:ind w:leftChars="200" w:left="420"/>
        <w:rPr>
          <w:sz w:val="22"/>
        </w:rPr>
      </w:pPr>
      <w:r>
        <w:rPr>
          <w:rFonts w:hint="eastAsia"/>
          <w:sz w:val="22"/>
        </w:rPr>
        <w:t>※代理者による届け出の場合</w:t>
      </w:r>
    </w:p>
    <w:p w:rsidR="00DB70FE" w:rsidRDefault="005B0A43" w:rsidP="00205A4E">
      <w:pPr>
        <w:ind w:left="440" w:hangingChars="200" w:hanging="440"/>
        <w:rPr>
          <w:sz w:val="22"/>
        </w:rPr>
      </w:pPr>
      <w:r>
        <w:rPr>
          <w:rFonts w:hint="eastAsia"/>
          <w:sz w:val="22"/>
        </w:rPr>
        <w:t xml:space="preserve">　　・委任状</w:t>
      </w:r>
    </w:p>
    <w:p w:rsidR="00560D29" w:rsidRDefault="00560D29" w:rsidP="00560D29">
      <w:pPr>
        <w:rPr>
          <w:sz w:val="22"/>
        </w:rPr>
      </w:pPr>
    </w:p>
    <w:p w:rsidR="005B0A43" w:rsidRDefault="005B0A43" w:rsidP="00560D29">
      <w:pPr>
        <w:rPr>
          <w:sz w:val="22"/>
        </w:rPr>
      </w:pPr>
      <w:r>
        <w:rPr>
          <w:rFonts w:hint="eastAsia"/>
          <w:sz w:val="22"/>
        </w:rPr>
        <w:t>【類似</w:t>
      </w:r>
      <w:r w:rsidR="00282385">
        <w:rPr>
          <w:rFonts w:hint="eastAsia"/>
          <w:sz w:val="22"/>
        </w:rPr>
        <w:t>する</w:t>
      </w:r>
      <w:r>
        <w:rPr>
          <w:rFonts w:hint="eastAsia"/>
          <w:sz w:val="22"/>
        </w:rPr>
        <w:t>手続き】</w:t>
      </w:r>
    </w:p>
    <w:p w:rsidR="005B0A43" w:rsidRPr="0008147A" w:rsidRDefault="00205A4E" w:rsidP="005B0A43">
      <w:pPr>
        <w:ind w:left="440" w:hangingChars="200" w:hanging="440"/>
        <w:rPr>
          <w:sz w:val="22"/>
        </w:rPr>
      </w:pPr>
      <w:r>
        <w:rPr>
          <w:rFonts w:hint="eastAsia"/>
          <w:sz w:val="22"/>
        </w:rPr>
        <w:t xml:space="preserve">　　・「</w:t>
      </w:r>
      <w:r w:rsidR="003C66EB">
        <w:rPr>
          <w:rFonts w:hint="eastAsia"/>
          <w:sz w:val="22"/>
        </w:rPr>
        <w:t>廃止届出</w:t>
      </w:r>
      <w:r>
        <w:rPr>
          <w:rFonts w:hint="eastAsia"/>
          <w:sz w:val="22"/>
        </w:rPr>
        <w:t>書</w:t>
      </w:r>
      <w:r w:rsidR="005B0A43">
        <w:rPr>
          <w:rFonts w:hint="eastAsia"/>
          <w:sz w:val="22"/>
        </w:rPr>
        <w:t>」</w:t>
      </w:r>
    </w:p>
    <w:sectPr w:rsidR="005B0A43" w:rsidRPr="0008147A" w:rsidSect="0067613D">
      <w:pgSz w:w="11906" w:h="16838"/>
      <w:pgMar w:top="851" w:right="1701" w:bottom="426"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1E8" w:rsidRDefault="007811E8" w:rsidP="00034DDA">
      <w:r>
        <w:separator/>
      </w:r>
    </w:p>
  </w:endnote>
  <w:endnote w:type="continuationSeparator" w:id="0">
    <w:p w:rsidR="007811E8" w:rsidRDefault="007811E8" w:rsidP="0003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1E8" w:rsidRDefault="007811E8" w:rsidP="00034DDA">
      <w:r>
        <w:separator/>
      </w:r>
    </w:p>
  </w:footnote>
  <w:footnote w:type="continuationSeparator" w:id="0">
    <w:p w:rsidR="007811E8" w:rsidRDefault="007811E8" w:rsidP="00034D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3BF"/>
    <w:rsid w:val="00021B60"/>
    <w:rsid w:val="00034DDA"/>
    <w:rsid w:val="00046A9D"/>
    <w:rsid w:val="00066B62"/>
    <w:rsid w:val="00077447"/>
    <w:rsid w:val="0008147A"/>
    <w:rsid w:val="00090D5B"/>
    <w:rsid w:val="001275AE"/>
    <w:rsid w:val="0016158D"/>
    <w:rsid w:val="001D777A"/>
    <w:rsid w:val="001E6718"/>
    <w:rsid w:val="00205A4E"/>
    <w:rsid w:val="002163F2"/>
    <w:rsid w:val="00282385"/>
    <w:rsid w:val="002A007D"/>
    <w:rsid w:val="002F1E03"/>
    <w:rsid w:val="002F6540"/>
    <w:rsid w:val="00350258"/>
    <w:rsid w:val="00373B21"/>
    <w:rsid w:val="00397ABD"/>
    <w:rsid w:val="003B2957"/>
    <w:rsid w:val="003C66EB"/>
    <w:rsid w:val="003D026D"/>
    <w:rsid w:val="004463BF"/>
    <w:rsid w:val="00495563"/>
    <w:rsid w:val="004B27DA"/>
    <w:rsid w:val="004D1ED1"/>
    <w:rsid w:val="004D6BC3"/>
    <w:rsid w:val="004E425C"/>
    <w:rsid w:val="004F1695"/>
    <w:rsid w:val="00506711"/>
    <w:rsid w:val="00507E7A"/>
    <w:rsid w:val="00560D29"/>
    <w:rsid w:val="00584C9C"/>
    <w:rsid w:val="005B0A43"/>
    <w:rsid w:val="005F6CEF"/>
    <w:rsid w:val="0067613D"/>
    <w:rsid w:val="006A751A"/>
    <w:rsid w:val="006B60C3"/>
    <w:rsid w:val="00716B1E"/>
    <w:rsid w:val="00755B3A"/>
    <w:rsid w:val="007811E8"/>
    <w:rsid w:val="00851AE6"/>
    <w:rsid w:val="008854E1"/>
    <w:rsid w:val="00892E88"/>
    <w:rsid w:val="009136AC"/>
    <w:rsid w:val="00975AC8"/>
    <w:rsid w:val="009A3FA3"/>
    <w:rsid w:val="009C2C05"/>
    <w:rsid w:val="009C4577"/>
    <w:rsid w:val="00A31BFC"/>
    <w:rsid w:val="00A8707C"/>
    <w:rsid w:val="00AB4118"/>
    <w:rsid w:val="00AF2468"/>
    <w:rsid w:val="00B04F6B"/>
    <w:rsid w:val="00C5516D"/>
    <w:rsid w:val="00CA24D4"/>
    <w:rsid w:val="00CB3E8A"/>
    <w:rsid w:val="00D44B23"/>
    <w:rsid w:val="00D54FA7"/>
    <w:rsid w:val="00DB2E9C"/>
    <w:rsid w:val="00DB70FE"/>
    <w:rsid w:val="00DC61AA"/>
    <w:rsid w:val="00DE730A"/>
    <w:rsid w:val="00E10F3A"/>
    <w:rsid w:val="00E22765"/>
    <w:rsid w:val="00F10BCA"/>
    <w:rsid w:val="00F12CF0"/>
    <w:rsid w:val="00F31266"/>
    <w:rsid w:val="00F74020"/>
    <w:rsid w:val="00FA4B41"/>
    <w:rsid w:val="00FF58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FB1D0F87-37C2-4DAB-B6ED-53C52C321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777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D777A"/>
    <w:rPr>
      <w:rFonts w:asciiTheme="majorHAnsi" w:eastAsiaTheme="majorEastAsia" w:hAnsiTheme="majorHAnsi" w:cstheme="majorBidi"/>
      <w:sz w:val="18"/>
      <w:szCs w:val="18"/>
    </w:rPr>
  </w:style>
  <w:style w:type="paragraph" w:styleId="a5">
    <w:name w:val="header"/>
    <w:basedOn w:val="a"/>
    <w:link w:val="a6"/>
    <w:uiPriority w:val="99"/>
    <w:unhideWhenUsed/>
    <w:rsid w:val="00034DDA"/>
    <w:pPr>
      <w:tabs>
        <w:tab w:val="center" w:pos="4252"/>
        <w:tab w:val="right" w:pos="8504"/>
      </w:tabs>
      <w:snapToGrid w:val="0"/>
    </w:pPr>
  </w:style>
  <w:style w:type="character" w:customStyle="1" w:styleId="a6">
    <w:name w:val="ヘッダー (文字)"/>
    <w:basedOn w:val="a0"/>
    <w:link w:val="a5"/>
    <w:uiPriority w:val="99"/>
    <w:rsid w:val="00034DDA"/>
  </w:style>
  <w:style w:type="paragraph" w:styleId="a7">
    <w:name w:val="footer"/>
    <w:basedOn w:val="a"/>
    <w:link w:val="a8"/>
    <w:uiPriority w:val="99"/>
    <w:unhideWhenUsed/>
    <w:rsid w:val="00034DDA"/>
    <w:pPr>
      <w:tabs>
        <w:tab w:val="center" w:pos="4252"/>
        <w:tab w:val="right" w:pos="8504"/>
      </w:tabs>
      <w:snapToGrid w:val="0"/>
    </w:pPr>
  </w:style>
  <w:style w:type="character" w:customStyle="1" w:styleId="a8">
    <w:name w:val="フッター (文字)"/>
    <w:basedOn w:val="a0"/>
    <w:link w:val="a7"/>
    <w:uiPriority w:val="99"/>
    <w:rsid w:val="00034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15E20AFD8EDEB448032E89FB12D376A" ma:contentTypeVersion="13" ma:contentTypeDescription="新しいドキュメントを作成します。" ma:contentTypeScope="" ma:versionID="7d8c452102b7c1cd0d847fba75b59f84">
  <xsd:schema xmlns:xsd="http://www.w3.org/2001/XMLSchema" xmlns:xs="http://www.w3.org/2001/XMLSchema" xmlns:p="http://schemas.microsoft.com/office/2006/metadata/properties" xmlns:ns2="cf0665a9-ec5d-4c5c-b2ad-a64d6251ee78" xmlns:ns3="85cce8d9-7f40-4b59-a0d0-6f29382f8b48" targetNamespace="http://schemas.microsoft.com/office/2006/metadata/properties" ma:root="true" ma:fieldsID="210c4ba0f0b7c4be8ddb896ecbeb39b3" ns2:_="" ns3:_="">
    <xsd:import namespace="cf0665a9-ec5d-4c5c-b2ad-a64d6251ee78"/>
    <xsd:import namespace="85cce8d9-7f40-4b59-a0d0-6f29382f8b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665a9-ec5d-4c5c-b2ad-a64d6251e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b754052e-ed45-40ad-aa95-5145b9d1bc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cce8d9-7f40-4b59-a0d0-6f29382f8b4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917b31-f223-4501-819e-2e3cde6dcd2a}" ma:internalName="TaxCatchAll" ma:showField="CatchAllData" ma:web="85cce8d9-7f40-4b59-a0d0-6f29382f8b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0665a9-ec5d-4c5c-b2ad-a64d6251ee78">
      <Terms xmlns="http://schemas.microsoft.com/office/infopath/2007/PartnerControls"/>
    </lcf76f155ced4ddcb4097134ff3c332f>
    <TaxCatchAll xmlns="85cce8d9-7f40-4b59-a0d0-6f29382f8b48" xsi:nil="true"/>
  </documentManagement>
</p:properties>
</file>

<file path=customXml/itemProps1.xml><?xml version="1.0" encoding="utf-8"?>
<ds:datastoreItem xmlns:ds="http://schemas.openxmlformats.org/officeDocument/2006/customXml" ds:itemID="{9388C0C2-D486-4890-A59A-E82A89186671}"/>
</file>

<file path=customXml/itemProps2.xml><?xml version="1.0" encoding="utf-8"?>
<ds:datastoreItem xmlns:ds="http://schemas.openxmlformats.org/officeDocument/2006/customXml" ds:itemID="{417FA843-8C27-439D-919D-C34C1E6F5889}"/>
</file>

<file path=customXml/itemProps3.xml><?xml version="1.0" encoding="utf-8"?>
<ds:datastoreItem xmlns:ds="http://schemas.openxmlformats.org/officeDocument/2006/customXml" ds:itemID="{C5872DD6-41EB-4BF0-A3DE-682DC9818B63}"/>
</file>

<file path=docProps/app.xml><?xml version="1.0" encoding="utf-8"?>
<Properties xmlns="http://schemas.openxmlformats.org/officeDocument/2006/extended-properties" xmlns:vt="http://schemas.openxmlformats.org/officeDocument/2006/docPropsVTypes">
  <Template>Normal</Template>
  <TotalTime>663</TotalTime>
  <Pages>2</Pages>
  <Words>230</Words>
  <Characters>1312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fh014</dc:creator>
  <cp:keywords/>
  <dc:description/>
  <cp:lastModifiedBy>fh014</cp:lastModifiedBy>
  <cp:revision>33</cp:revision>
  <cp:lastPrinted>2020-04-24T00:59:00Z</cp:lastPrinted>
  <dcterms:created xsi:type="dcterms:W3CDTF">2019-01-16T06:50:00Z</dcterms:created>
  <dcterms:modified xsi:type="dcterms:W3CDTF">2020-04-24T01:01:00Z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0x010100915E20AFD8EDEB448032E89FB12D376A</vt:lpwstr>
  </property>
</Properties>
</file>